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71" w:rsidRDefault="00D90473" w:rsidP="00E84971">
      <w:pPr>
        <w:spacing w:after="0" w:afterAutospacing="0"/>
      </w:pPr>
      <w:r>
        <w:tab/>
      </w:r>
      <w:r>
        <w:tab/>
      </w:r>
      <w:r>
        <w:tab/>
      </w:r>
      <w:r w:rsidR="000C35A2">
        <w:rPr>
          <w:noProof/>
        </w:rPr>
        <w:drawing>
          <wp:inline distT="0" distB="0" distL="0" distR="0">
            <wp:extent cx="3351593" cy="790575"/>
            <wp:effectExtent l="19050" t="0" r="1207" b="0"/>
            <wp:docPr id="2" name="Picture 0" descr="DeTureBrow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ureBroward.png"/>
                    <pic:cNvPicPr/>
                  </pic:nvPicPr>
                  <pic:blipFill>
                    <a:blip r:embed="rId6" cstate="print"/>
                    <a:stretch>
                      <a:fillRect/>
                    </a:stretch>
                  </pic:blipFill>
                  <pic:spPr>
                    <a:xfrm>
                      <a:off x="0" y="0"/>
                      <a:ext cx="3377820" cy="796761"/>
                    </a:xfrm>
                    <a:prstGeom prst="rect">
                      <a:avLst/>
                    </a:prstGeom>
                  </pic:spPr>
                </pic:pic>
              </a:graphicData>
            </a:graphic>
          </wp:inline>
        </w:drawing>
      </w:r>
      <w:r w:rsidR="00EB475F">
        <w:tab/>
      </w:r>
      <w:r w:rsidR="00EB475F">
        <w:tab/>
        <w:t xml:space="preserve"> </w:t>
      </w:r>
    </w:p>
    <w:p w:rsidR="007B29C8" w:rsidRDefault="007B29C8" w:rsidP="000743E3">
      <w:pPr>
        <w:spacing w:after="0" w:afterAutospacing="0"/>
        <w:jc w:val="center"/>
        <w:rPr>
          <w:b/>
        </w:rPr>
      </w:pPr>
    </w:p>
    <w:p w:rsidR="00EB475F" w:rsidRPr="00E84971" w:rsidRDefault="000743E3" w:rsidP="000743E3">
      <w:pPr>
        <w:spacing w:after="0" w:afterAutospacing="0"/>
        <w:jc w:val="center"/>
      </w:pPr>
      <w:r>
        <w:rPr>
          <w:b/>
        </w:rPr>
        <w:t xml:space="preserve">Dr. </w:t>
      </w:r>
      <w:proofErr w:type="spellStart"/>
      <w:r w:rsidR="00951D2A">
        <w:rPr>
          <w:b/>
        </w:rPr>
        <w:t>Sawan</w:t>
      </w:r>
      <w:proofErr w:type="spellEnd"/>
      <w:r w:rsidR="00951D2A">
        <w:rPr>
          <w:b/>
        </w:rPr>
        <w:t xml:space="preserve"> </w:t>
      </w:r>
      <w:proofErr w:type="spellStart"/>
      <w:r w:rsidR="00951D2A">
        <w:rPr>
          <w:b/>
        </w:rPr>
        <w:t>Malik</w:t>
      </w:r>
      <w:proofErr w:type="spellEnd"/>
    </w:p>
    <w:p w:rsidR="00EB475F" w:rsidRDefault="00EB475F" w:rsidP="000743E3">
      <w:pPr>
        <w:spacing w:after="0" w:afterAutospacing="0"/>
        <w:jc w:val="center"/>
        <w:rPr>
          <w:i/>
          <w:sz w:val="16"/>
          <w:szCs w:val="16"/>
        </w:rPr>
      </w:pPr>
      <w:proofErr w:type="spellStart"/>
      <w:r w:rsidRPr="00F51576">
        <w:rPr>
          <w:i/>
          <w:sz w:val="16"/>
          <w:szCs w:val="16"/>
        </w:rPr>
        <w:t>Diplomate</w:t>
      </w:r>
      <w:proofErr w:type="spellEnd"/>
      <w:r w:rsidRPr="00F51576">
        <w:rPr>
          <w:i/>
          <w:sz w:val="16"/>
          <w:szCs w:val="16"/>
        </w:rPr>
        <w:t xml:space="preserve">, American Board of </w:t>
      </w:r>
      <w:proofErr w:type="spellStart"/>
      <w:r w:rsidRPr="00F51576">
        <w:rPr>
          <w:i/>
          <w:sz w:val="16"/>
          <w:szCs w:val="16"/>
        </w:rPr>
        <w:t>Periodontology</w:t>
      </w:r>
      <w:proofErr w:type="spellEnd"/>
    </w:p>
    <w:p w:rsidR="00EB475F" w:rsidRPr="001946CF" w:rsidRDefault="00EB475F" w:rsidP="00EB475F">
      <w:pPr>
        <w:spacing w:after="0" w:afterAutospacing="0"/>
        <w:rPr>
          <w:sz w:val="16"/>
          <w:szCs w:val="16"/>
        </w:rPr>
      </w:pPr>
      <w:r>
        <w:rPr>
          <w:sz w:val="16"/>
          <w:szCs w:val="16"/>
        </w:rPr>
        <w:softHyphen/>
      </w:r>
      <w:r>
        <w:rPr>
          <w:sz w:val="16"/>
          <w:szCs w:val="16"/>
        </w:rPr>
        <w:softHyphen/>
        <w:t>______________________________________________________________________________________________________</w:t>
      </w:r>
      <w:r w:rsidR="009B3487">
        <w:rPr>
          <w:sz w:val="16"/>
          <w:szCs w:val="16"/>
        </w:rPr>
        <w:t>_____________</w:t>
      </w:r>
    </w:p>
    <w:p w:rsidR="00EB475F" w:rsidRPr="00F51576" w:rsidRDefault="00EB475F" w:rsidP="000C35A2">
      <w:pPr>
        <w:spacing w:after="0" w:afterAutospacing="0"/>
        <w:jc w:val="center"/>
        <w:rPr>
          <w:sz w:val="20"/>
          <w:szCs w:val="20"/>
        </w:rPr>
      </w:pPr>
      <w:r>
        <w:rPr>
          <w:i/>
          <w:sz w:val="16"/>
          <w:szCs w:val="16"/>
        </w:rPr>
        <w:softHyphen/>
      </w:r>
      <w:r>
        <w:rPr>
          <w:i/>
          <w:sz w:val="16"/>
          <w:szCs w:val="16"/>
        </w:rPr>
        <w:softHyphen/>
      </w:r>
      <w:r>
        <w:rPr>
          <w:i/>
          <w:sz w:val="16"/>
          <w:szCs w:val="16"/>
        </w:rPr>
        <w:softHyphen/>
      </w:r>
      <w:r>
        <w:rPr>
          <w:i/>
          <w:sz w:val="16"/>
          <w:szCs w:val="16"/>
        </w:rPr>
        <w:softHyphen/>
      </w:r>
      <w:r w:rsidRPr="00F51576">
        <w:tab/>
      </w:r>
      <w:r>
        <w:t xml:space="preserve">  </w:t>
      </w:r>
      <w:r>
        <w:rPr>
          <w:sz w:val="20"/>
          <w:szCs w:val="20"/>
        </w:rPr>
        <w:t>1027 SE 17 Street</w:t>
      </w:r>
      <w:r w:rsidRPr="00F51576">
        <w:rPr>
          <w:sz w:val="20"/>
          <w:szCs w:val="20"/>
        </w:rPr>
        <w:t xml:space="preserve"> </w:t>
      </w:r>
      <w:r w:rsidRPr="00F51576">
        <w:rPr>
          <w:sz w:val="20"/>
          <w:szCs w:val="20"/>
        </w:rPr>
        <w:sym w:font="Symbol" w:char="F0B7"/>
      </w:r>
      <w:r w:rsidRPr="00F51576">
        <w:rPr>
          <w:sz w:val="20"/>
          <w:szCs w:val="20"/>
        </w:rPr>
        <w:t xml:space="preserve"> </w:t>
      </w:r>
      <w:r>
        <w:rPr>
          <w:sz w:val="20"/>
          <w:szCs w:val="20"/>
        </w:rPr>
        <w:t>Fort Lauderdale</w:t>
      </w:r>
      <w:r w:rsidRPr="00F51576">
        <w:rPr>
          <w:sz w:val="20"/>
          <w:szCs w:val="20"/>
        </w:rPr>
        <w:t xml:space="preserve"> </w:t>
      </w:r>
      <w:r w:rsidRPr="00F51576">
        <w:rPr>
          <w:sz w:val="20"/>
          <w:szCs w:val="20"/>
        </w:rPr>
        <w:sym w:font="Symbol" w:char="F0B7"/>
      </w:r>
      <w:r w:rsidRPr="00F51576">
        <w:rPr>
          <w:sz w:val="20"/>
          <w:szCs w:val="20"/>
        </w:rPr>
        <w:t xml:space="preserve"> Florida </w:t>
      </w:r>
      <w:r>
        <w:rPr>
          <w:sz w:val="20"/>
          <w:szCs w:val="20"/>
        </w:rPr>
        <w:t>33316</w:t>
      </w:r>
      <w:r w:rsidRPr="00F51576">
        <w:rPr>
          <w:sz w:val="20"/>
          <w:szCs w:val="20"/>
        </w:rPr>
        <w:t xml:space="preserve"> </w:t>
      </w:r>
      <w:r w:rsidRPr="00F51576">
        <w:rPr>
          <w:sz w:val="20"/>
          <w:szCs w:val="20"/>
        </w:rPr>
        <w:sym w:font="Symbol" w:char="F0B7"/>
      </w:r>
      <w:r w:rsidRPr="00F51576">
        <w:rPr>
          <w:sz w:val="20"/>
          <w:szCs w:val="20"/>
        </w:rPr>
        <w:t xml:space="preserve"> Office: 954-</w:t>
      </w:r>
      <w:r>
        <w:rPr>
          <w:sz w:val="20"/>
          <w:szCs w:val="20"/>
        </w:rPr>
        <w:t>916</w:t>
      </w:r>
      <w:r w:rsidRPr="00F51576">
        <w:rPr>
          <w:sz w:val="20"/>
          <w:szCs w:val="20"/>
        </w:rPr>
        <w:t>-</w:t>
      </w:r>
      <w:r>
        <w:rPr>
          <w:sz w:val="20"/>
          <w:szCs w:val="20"/>
        </w:rPr>
        <w:t>7664</w:t>
      </w:r>
      <w:r w:rsidRPr="00F51576">
        <w:rPr>
          <w:sz w:val="20"/>
          <w:szCs w:val="20"/>
        </w:rPr>
        <w:t xml:space="preserve"> </w:t>
      </w:r>
      <w:r w:rsidRPr="00F51576">
        <w:rPr>
          <w:sz w:val="20"/>
          <w:szCs w:val="20"/>
        </w:rPr>
        <w:sym w:font="Symbol" w:char="F0B7"/>
      </w:r>
      <w:r w:rsidRPr="00F51576">
        <w:rPr>
          <w:sz w:val="20"/>
          <w:szCs w:val="20"/>
        </w:rPr>
        <w:t xml:space="preserve"> Fax: 954-</w:t>
      </w:r>
      <w:r>
        <w:rPr>
          <w:sz w:val="20"/>
          <w:szCs w:val="20"/>
        </w:rPr>
        <w:t>916</w:t>
      </w:r>
      <w:r w:rsidRPr="00F51576">
        <w:rPr>
          <w:sz w:val="20"/>
          <w:szCs w:val="20"/>
        </w:rPr>
        <w:t>-</w:t>
      </w:r>
      <w:r>
        <w:rPr>
          <w:sz w:val="20"/>
          <w:szCs w:val="20"/>
        </w:rPr>
        <w:t>7647</w:t>
      </w:r>
    </w:p>
    <w:p w:rsidR="00EB475F" w:rsidRDefault="00E93A15" w:rsidP="000C35A2">
      <w:pPr>
        <w:jc w:val="center"/>
        <w:rPr>
          <w:i/>
          <w:sz w:val="20"/>
          <w:szCs w:val="20"/>
        </w:rPr>
      </w:pPr>
      <w:hyperlink r:id="rId7" w:history="1">
        <w:r w:rsidR="007B29C8" w:rsidRPr="00567C18">
          <w:rPr>
            <w:rStyle w:val="Hyperlink"/>
            <w:i/>
            <w:sz w:val="20"/>
            <w:szCs w:val="20"/>
          </w:rPr>
          <w:t>www.browardimplantperio.com</w:t>
        </w:r>
      </w:hyperlink>
    </w:p>
    <w:p w:rsidR="00B24823" w:rsidRPr="00B24823" w:rsidRDefault="007B29C8" w:rsidP="00B24823">
      <w:pPr>
        <w:spacing w:after="0" w:afterAutospacing="0"/>
        <w:jc w:val="center"/>
        <w:rPr>
          <w:rFonts w:asciiTheme="majorHAnsi" w:hAnsiTheme="majorHAnsi" w:cs="Times New Roman"/>
          <w:b/>
          <w:bCs/>
          <w:color w:val="000000" w:themeColor="text1"/>
          <w:sz w:val="28"/>
          <w:szCs w:val="28"/>
        </w:rPr>
      </w:pPr>
      <w:r>
        <w:rPr>
          <w:sz w:val="28"/>
          <w:szCs w:val="28"/>
        </w:rPr>
        <w:t xml:space="preserve"> </w:t>
      </w:r>
      <w:r w:rsidR="00B24823">
        <w:rPr>
          <w:rFonts w:asciiTheme="majorHAnsi" w:hAnsiTheme="majorHAnsi" w:cs="Times New Roman"/>
          <w:b/>
          <w:bCs/>
          <w:color w:val="000000" w:themeColor="text1"/>
          <w:sz w:val="28"/>
          <w:szCs w:val="28"/>
        </w:rPr>
        <w:t>POST-</w:t>
      </w:r>
      <w:r w:rsidR="00B24823" w:rsidRPr="00B24823">
        <w:rPr>
          <w:rFonts w:asciiTheme="majorHAnsi" w:hAnsiTheme="majorHAnsi" w:cs="Times New Roman"/>
          <w:b/>
          <w:bCs/>
          <w:color w:val="000000" w:themeColor="text1"/>
          <w:sz w:val="28"/>
          <w:szCs w:val="28"/>
        </w:rPr>
        <w:t>TREATMENT RECOMMENDATIONS FOR LASER GUM SURGERY</w:t>
      </w:r>
    </w:p>
    <w:p w:rsidR="00B24823" w:rsidRPr="0057367B" w:rsidRDefault="00B24823" w:rsidP="00B24823">
      <w:pPr>
        <w:spacing w:after="0" w:afterAutospacing="0"/>
        <w:jc w:val="center"/>
        <w:rPr>
          <w:rFonts w:ascii="Times New Roman" w:hAnsi="Times New Roman" w:cs="Times New Roman"/>
          <w:b/>
          <w:bCs/>
          <w:i/>
          <w:color w:val="000000" w:themeColor="text1"/>
          <w:sz w:val="28"/>
          <w:szCs w:val="28"/>
        </w:rPr>
      </w:pPr>
    </w:p>
    <w:p w:rsidR="00B24823" w:rsidRPr="00B24823" w:rsidRDefault="00B24823" w:rsidP="00B24823">
      <w:pPr>
        <w:spacing w:after="0" w:afterAutospacing="0"/>
        <w:jc w:val="center"/>
        <w:rPr>
          <w:rFonts w:asciiTheme="majorHAnsi" w:hAnsiTheme="majorHAnsi" w:cs="Times New Roman"/>
          <w:b/>
          <w:color w:val="000000" w:themeColor="text1"/>
          <w:sz w:val="28"/>
          <w:szCs w:val="28"/>
          <w:u w:val="single"/>
        </w:rPr>
      </w:pPr>
      <w:r>
        <w:rPr>
          <w:rFonts w:asciiTheme="majorHAnsi" w:hAnsiTheme="majorHAnsi" w:cs="Times New Roman"/>
          <w:b/>
          <w:color w:val="000000" w:themeColor="text1"/>
          <w:sz w:val="28"/>
          <w:szCs w:val="28"/>
          <w:u w:val="single"/>
        </w:rPr>
        <w:t xml:space="preserve">Your </w:t>
      </w:r>
      <w:r w:rsidRPr="00B24823">
        <w:rPr>
          <w:rFonts w:asciiTheme="majorHAnsi" w:hAnsiTheme="majorHAnsi" w:cs="Times New Roman"/>
          <w:b/>
          <w:color w:val="000000" w:themeColor="text1"/>
          <w:sz w:val="28"/>
          <w:szCs w:val="28"/>
          <w:u w:val="single"/>
        </w:rPr>
        <w:t xml:space="preserve">healing will </w:t>
      </w:r>
      <w:r>
        <w:rPr>
          <w:rFonts w:asciiTheme="majorHAnsi" w:hAnsiTheme="majorHAnsi" w:cs="Times New Roman"/>
          <w:b/>
          <w:color w:val="000000" w:themeColor="text1"/>
          <w:sz w:val="28"/>
          <w:szCs w:val="28"/>
          <w:u w:val="single"/>
        </w:rPr>
        <w:t>occur best if you follow these R</w:t>
      </w:r>
      <w:r w:rsidRPr="00B24823">
        <w:rPr>
          <w:rFonts w:asciiTheme="majorHAnsi" w:hAnsiTheme="majorHAnsi" w:cs="Times New Roman"/>
          <w:b/>
          <w:color w:val="000000" w:themeColor="text1"/>
          <w:sz w:val="28"/>
          <w:szCs w:val="28"/>
          <w:u w:val="single"/>
        </w:rPr>
        <w:t>ecommendations:</w:t>
      </w:r>
    </w:p>
    <w:p w:rsidR="00B24823" w:rsidRPr="00B24823" w:rsidRDefault="00B24823" w:rsidP="00B24823">
      <w:pPr>
        <w:spacing w:after="0" w:afterAutospacing="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1. </w:t>
      </w:r>
      <w:r w:rsidRPr="00B24823">
        <w:rPr>
          <w:rFonts w:cs="Times New Roman"/>
          <w:color w:val="000000" w:themeColor="text1"/>
          <w:sz w:val="28"/>
          <w:szCs w:val="28"/>
        </w:rPr>
        <w:tab/>
        <w:t xml:space="preserve">It is very important not to disturb the fibrin clot that seals the pocket and acts as a bandage to allow the bone and tissue to regenerate properly. So please follow the home care and diet instructions carefully. </w:t>
      </w:r>
    </w:p>
    <w:p w:rsidR="00B24823" w:rsidRPr="00B24823" w:rsidRDefault="00B24823" w:rsidP="00B24823">
      <w:pPr>
        <w:spacing w:after="0" w:afterAutospacing="0"/>
        <w:ind w:left="720" w:hanging="72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2. </w:t>
      </w:r>
      <w:r w:rsidRPr="00B24823">
        <w:rPr>
          <w:rFonts w:cs="Times New Roman"/>
          <w:color w:val="000000" w:themeColor="text1"/>
          <w:sz w:val="28"/>
          <w:szCs w:val="28"/>
        </w:rPr>
        <w:tab/>
        <w:t xml:space="preserve">Some soreness, tenderness, or tooth sensitivity is normal. The discomfort is usually mild to moderate and much less than with conventional blade and suture surgery. To reduce inflammation and promote healing, you will normally be advised to take Ibuprofen 600mg beginning the morning of the appointment and continuing four times per day for two days unless you are allergic to aspirin or Ibuprofen. In that case, Tylenol 1000mg, four times per day will be prescribed for pain. If Ibuprofen is not sufficient then Tylenol 1000mg can be taken at the same time with the Ibuprofen. In rare cases additional medication for pain is needed and can be obtained by calling our office. </w:t>
      </w:r>
    </w:p>
    <w:p w:rsidR="00B24823" w:rsidRPr="00B24823" w:rsidRDefault="00B24823" w:rsidP="00B24823">
      <w:pPr>
        <w:spacing w:after="0" w:afterAutospacing="0"/>
        <w:ind w:left="720" w:hanging="72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3.</w:t>
      </w:r>
      <w:r w:rsidRPr="00B24823">
        <w:rPr>
          <w:rFonts w:cs="Times New Roman"/>
          <w:color w:val="000000" w:themeColor="text1"/>
          <w:sz w:val="28"/>
          <w:szCs w:val="28"/>
        </w:rPr>
        <w:tab/>
        <w:t xml:space="preserve">Be sure to take the antibiotic prescribed for the full time advised unless stomach upset or diarrhea occurs. In that case, stop taking the antibiotic and call the office. Be sure to advise us if you are allergic to any antibiotics especially penicillin or amoxicillin. </w:t>
      </w:r>
    </w:p>
    <w:p w:rsidR="00B24823" w:rsidRPr="00B24823" w:rsidRDefault="00B24823" w:rsidP="00B24823">
      <w:pPr>
        <w:spacing w:after="0" w:afterAutospacing="0"/>
        <w:ind w:left="720" w:hanging="72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u w:val="single"/>
        </w:rPr>
      </w:pPr>
      <w:r w:rsidRPr="00B24823">
        <w:rPr>
          <w:rFonts w:cs="Times New Roman"/>
          <w:color w:val="000000" w:themeColor="text1"/>
          <w:sz w:val="28"/>
          <w:szCs w:val="28"/>
        </w:rPr>
        <w:t xml:space="preserve">4. </w:t>
      </w:r>
      <w:r w:rsidRPr="00B24823">
        <w:rPr>
          <w:rFonts w:cs="Times New Roman"/>
          <w:color w:val="000000" w:themeColor="text1"/>
          <w:sz w:val="28"/>
          <w:szCs w:val="28"/>
        </w:rPr>
        <w:tab/>
        <w:t xml:space="preserve">A local anesthetic is used during the procedure and may be combined with oral or intravenous sedation. If sedated, you will need a driver to take you home after the procedure. </w:t>
      </w:r>
      <w:r w:rsidRPr="00B24823">
        <w:rPr>
          <w:rFonts w:cs="Times New Roman"/>
          <w:color w:val="000000" w:themeColor="text1"/>
          <w:sz w:val="28"/>
          <w:szCs w:val="28"/>
          <w:u w:val="single"/>
        </w:rPr>
        <w:t xml:space="preserve">(Read and Sign Sedation Consents) </w:t>
      </w:r>
    </w:p>
    <w:p w:rsidR="00B24823" w:rsidRPr="00B24823" w:rsidRDefault="00B24823" w:rsidP="00B24823">
      <w:pPr>
        <w:spacing w:after="0" w:afterAutospacing="0"/>
        <w:ind w:left="720" w:hanging="720"/>
        <w:rPr>
          <w:rFonts w:cs="Times New Roman"/>
          <w:color w:val="000000" w:themeColor="text1"/>
          <w:sz w:val="28"/>
          <w:szCs w:val="28"/>
          <w:u w:val="single"/>
        </w:rPr>
      </w:pPr>
    </w:p>
    <w:p w:rsid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5. </w:t>
      </w:r>
      <w:r w:rsidRPr="00B24823">
        <w:rPr>
          <w:rFonts w:cs="Times New Roman"/>
          <w:color w:val="000000" w:themeColor="text1"/>
          <w:sz w:val="28"/>
          <w:szCs w:val="28"/>
        </w:rPr>
        <w:tab/>
        <w:t xml:space="preserve">Avoid exercising for the first two days after the procedure since this will increase your blood pressure and possibly dislodge the fibrin clots which are essential to healing. </w:t>
      </w:r>
    </w:p>
    <w:p w:rsidR="00B24823" w:rsidRPr="00B24823" w:rsidRDefault="00B24823" w:rsidP="00B24823">
      <w:pPr>
        <w:spacing w:after="0" w:afterAutospacing="0"/>
        <w:ind w:left="720" w:hanging="72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u w:val="single"/>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lastRenderedPageBreak/>
        <w:t>6.</w:t>
      </w:r>
      <w:r w:rsidRPr="00B24823">
        <w:rPr>
          <w:rFonts w:cs="Times New Roman"/>
          <w:color w:val="000000" w:themeColor="text1"/>
          <w:sz w:val="28"/>
          <w:szCs w:val="28"/>
        </w:rPr>
        <w:tab/>
        <w:t xml:space="preserve"> If possible stop smoking completely or at a minimum stop smoking for three days. Smoking causes vasoconstriction of blood vessels and </w:t>
      </w:r>
      <w:r w:rsidRPr="00B24823">
        <w:rPr>
          <w:rFonts w:cs="Times New Roman"/>
          <w:color w:val="000000" w:themeColor="text1"/>
          <w:sz w:val="28"/>
          <w:szCs w:val="28"/>
          <w:u w:val="single"/>
        </w:rPr>
        <w:t>adversely</w:t>
      </w:r>
      <w:r w:rsidRPr="00B24823">
        <w:rPr>
          <w:rFonts w:cs="Times New Roman"/>
          <w:color w:val="000000" w:themeColor="text1"/>
          <w:sz w:val="28"/>
          <w:szCs w:val="28"/>
        </w:rPr>
        <w:t xml:space="preserve"> affects healing. </w:t>
      </w:r>
    </w:p>
    <w:p w:rsidR="00B24823" w:rsidRPr="00B24823" w:rsidRDefault="00B24823" w:rsidP="00B24823">
      <w:pPr>
        <w:spacing w:after="0" w:afterAutospacing="0"/>
        <w:ind w:left="720" w:hanging="72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7. </w:t>
      </w:r>
      <w:r w:rsidRPr="00B24823">
        <w:rPr>
          <w:rFonts w:cs="Times New Roman"/>
          <w:color w:val="000000" w:themeColor="text1"/>
          <w:sz w:val="28"/>
          <w:szCs w:val="28"/>
        </w:rPr>
        <w:tab/>
        <w:t xml:space="preserve">Slight swelling sometimes occurs. To keep this to a minimum, place an ice pack on the outside of the face 20 minutes on one side of the face and then 20 minutes on the other side of the face for 3 - 4 hours. </w:t>
      </w:r>
    </w:p>
    <w:p w:rsidR="00B24823" w:rsidRPr="00B24823" w:rsidRDefault="00B24823" w:rsidP="00B24823">
      <w:pPr>
        <w:spacing w:after="0" w:afterAutospacing="0"/>
        <w:ind w:left="720" w:hanging="72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8. </w:t>
      </w:r>
      <w:r w:rsidRPr="00B24823">
        <w:rPr>
          <w:rFonts w:cs="Times New Roman"/>
          <w:color w:val="000000" w:themeColor="text1"/>
          <w:sz w:val="28"/>
          <w:szCs w:val="28"/>
        </w:rPr>
        <w:tab/>
        <w:t xml:space="preserve">Some oozing of blood may occur and will appear to be greatly exaggerated when it dissolves in saliva. This will almost always stop without attention. If it continues, locate the area involved and apply firm pressure to this area with a gauze or moist teabag for 30 minutes. If excessive bleeding continues, please call the office. </w:t>
      </w:r>
    </w:p>
    <w:p w:rsidR="00B24823" w:rsidRPr="00B24823" w:rsidRDefault="00B24823" w:rsidP="00B24823">
      <w:pPr>
        <w:spacing w:after="0" w:afterAutospacing="0"/>
        <w:ind w:left="720" w:hanging="720"/>
        <w:rPr>
          <w:rFonts w:cs="Times New Roman"/>
          <w:color w:val="000000" w:themeColor="text1"/>
          <w:sz w:val="28"/>
          <w:szCs w:val="28"/>
        </w:rPr>
      </w:pPr>
    </w:p>
    <w:p w:rsidR="00B24823" w:rsidRDefault="00B24823" w:rsidP="00B24823">
      <w:pPr>
        <w:spacing w:after="0" w:afterAutospacing="0"/>
        <w:ind w:left="720" w:hanging="720"/>
        <w:rPr>
          <w:rFonts w:cs="Times New Roman"/>
          <w:b/>
          <w:color w:val="000000" w:themeColor="text1"/>
          <w:sz w:val="28"/>
          <w:szCs w:val="28"/>
        </w:rPr>
      </w:pPr>
      <w:r w:rsidRPr="00B24823">
        <w:rPr>
          <w:rFonts w:cs="Times New Roman"/>
          <w:color w:val="000000" w:themeColor="text1"/>
          <w:sz w:val="28"/>
          <w:szCs w:val="28"/>
        </w:rPr>
        <w:t xml:space="preserve">9. </w:t>
      </w:r>
      <w:r w:rsidRPr="00B24823">
        <w:rPr>
          <w:rFonts w:cs="Times New Roman"/>
          <w:color w:val="000000" w:themeColor="text1"/>
          <w:sz w:val="28"/>
          <w:szCs w:val="28"/>
        </w:rPr>
        <w:tab/>
        <w:t xml:space="preserve">Do not be alarmed with any color changes or changes in appearance of tissues following </w:t>
      </w:r>
      <w:r>
        <w:rPr>
          <w:rFonts w:cs="Times New Roman"/>
          <w:color w:val="000000" w:themeColor="text1"/>
          <w:sz w:val="28"/>
          <w:szCs w:val="28"/>
        </w:rPr>
        <w:t xml:space="preserve">laser therapy. The tissues may </w:t>
      </w:r>
      <w:r w:rsidRPr="00B24823">
        <w:rPr>
          <w:rFonts w:cs="Times New Roman"/>
          <w:color w:val="000000" w:themeColor="text1"/>
          <w:sz w:val="28"/>
          <w:szCs w:val="28"/>
        </w:rPr>
        <w:t xml:space="preserve">appear gray, tan, yellow, </w:t>
      </w:r>
      <w:proofErr w:type="gramStart"/>
      <w:r w:rsidRPr="00B24823">
        <w:rPr>
          <w:rFonts w:cs="Times New Roman"/>
          <w:color w:val="000000" w:themeColor="text1"/>
          <w:sz w:val="28"/>
          <w:szCs w:val="28"/>
        </w:rPr>
        <w:t>red</w:t>
      </w:r>
      <w:proofErr w:type="gramEnd"/>
      <w:r>
        <w:rPr>
          <w:rFonts w:cs="Times New Roman"/>
          <w:color w:val="000000" w:themeColor="text1"/>
          <w:sz w:val="28"/>
          <w:szCs w:val="28"/>
        </w:rPr>
        <w:t>, blue, purple and/or</w:t>
      </w:r>
      <w:r w:rsidRPr="00B24823">
        <w:rPr>
          <w:rFonts w:cs="Times New Roman"/>
          <w:color w:val="000000" w:themeColor="text1"/>
          <w:sz w:val="28"/>
          <w:szCs w:val="28"/>
        </w:rPr>
        <w:t xml:space="preserve"> feel stringy. These are normal responses to the laser treatment and will disappear with healing. </w:t>
      </w:r>
      <w:r w:rsidRPr="00B24823">
        <w:rPr>
          <w:rFonts w:cs="Times New Roman"/>
          <w:color w:val="000000" w:themeColor="text1"/>
          <w:sz w:val="28"/>
          <w:szCs w:val="28"/>
        </w:rPr>
        <w:tab/>
      </w:r>
      <w:r w:rsidRPr="00B24823">
        <w:rPr>
          <w:rFonts w:cs="Times New Roman"/>
          <w:color w:val="000000" w:themeColor="text1"/>
          <w:sz w:val="28"/>
          <w:szCs w:val="28"/>
        </w:rPr>
        <w:tab/>
      </w:r>
      <w:r w:rsidRPr="00B24823">
        <w:rPr>
          <w:rFonts w:cs="Times New Roman"/>
          <w:color w:val="000000" w:themeColor="text1"/>
          <w:sz w:val="28"/>
          <w:szCs w:val="28"/>
        </w:rPr>
        <w:tab/>
      </w:r>
      <w:r w:rsidRPr="00B24823">
        <w:rPr>
          <w:rFonts w:cs="Times New Roman"/>
          <w:color w:val="000000" w:themeColor="text1"/>
          <w:sz w:val="28"/>
          <w:szCs w:val="28"/>
        </w:rPr>
        <w:tab/>
      </w:r>
      <w:r w:rsidRPr="00B24823">
        <w:rPr>
          <w:rFonts w:cs="Times New Roman"/>
          <w:color w:val="000000" w:themeColor="text1"/>
          <w:sz w:val="28"/>
          <w:szCs w:val="28"/>
        </w:rPr>
        <w:tab/>
      </w:r>
    </w:p>
    <w:p w:rsidR="00B24823" w:rsidRPr="00B24823" w:rsidRDefault="00B24823" w:rsidP="00B24823">
      <w:pPr>
        <w:spacing w:after="0" w:afterAutospacing="0"/>
        <w:ind w:left="720" w:hanging="720"/>
        <w:rPr>
          <w:rFonts w:cs="Times New Roman"/>
          <w:b/>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10. </w:t>
      </w:r>
      <w:r w:rsidRPr="00B24823">
        <w:rPr>
          <w:rFonts w:cs="Times New Roman"/>
          <w:color w:val="000000" w:themeColor="text1"/>
          <w:sz w:val="28"/>
          <w:szCs w:val="28"/>
        </w:rPr>
        <w:tab/>
      </w:r>
      <w:r>
        <w:rPr>
          <w:rFonts w:cs="Times New Roman"/>
          <w:color w:val="000000" w:themeColor="text1"/>
          <w:sz w:val="28"/>
          <w:szCs w:val="28"/>
        </w:rPr>
        <w:t>Although r</w:t>
      </w:r>
      <w:r w:rsidRPr="00B24823">
        <w:rPr>
          <w:rFonts w:cs="Times New Roman"/>
          <w:color w:val="000000" w:themeColor="text1"/>
          <w:sz w:val="28"/>
          <w:szCs w:val="28"/>
        </w:rPr>
        <w:t>arely</w:t>
      </w:r>
      <w:r>
        <w:rPr>
          <w:rFonts w:cs="Times New Roman"/>
          <w:color w:val="000000" w:themeColor="text1"/>
          <w:sz w:val="28"/>
          <w:szCs w:val="28"/>
        </w:rPr>
        <w:t>,</w:t>
      </w:r>
      <w:r w:rsidRPr="00B24823">
        <w:rPr>
          <w:rFonts w:cs="Times New Roman"/>
          <w:color w:val="000000" w:themeColor="text1"/>
          <w:sz w:val="28"/>
          <w:szCs w:val="28"/>
        </w:rPr>
        <w:t xml:space="preserve"> because of the</w:t>
      </w:r>
      <w:r>
        <w:rPr>
          <w:rFonts w:cs="Times New Roman"/>
          <w:color w:val="000000" w:themeColor="text1"/>
          <w:sz w:val="28"/>
          <w:szCs w:val="28"/>
        </w:rPr>
        <w:t xml:space="preserve"> energy generated by the laser, </w:t>
      </w:r>
      <w:r w:rsidRPr="00B24823">
        <w:rPr>
          <w:rFonts w:cs="Times New Roman"/>
          <w:color w:val="000000" w:themeColor="text1"/>
          <w:sz w:val="28"/>
          <w:szCs w:val="28"/>
        </w:rPr>
        <w:t xml:space="preserve">small injuries can occur to the lips or tongue. These will heal normally without damage to the tissue. </w:t>
      </w:r>
    </w:p>
    <w:p w:rsidR="00B24823" w:rsidRPr="00B24823" w:rsidRDefault="00B24823" w:rsidP="00B24823">
      <w:pPr>
        <w:spacing w:after="0" w:afterAutospacing="0"/>
        <w:rPr>
          <w:rFonts w:cs="Times New Roman"/>
          <w:color w:val="000000" w:themeColor="text1"/>
          <w:sz w:val="28"/>
          <w:szCs w:val="28"/>
        </w:rPr>
      </w:pPr>
    </w:p>
    <w:p w:rsidR="00B24823" w:rsidRPr="00B24823" w:rsidRDefault="00B24823" w:rsidP="00B24823">
      <w:pPr>
        <w:spacing w:after="0" w:afterAutospacing="0"/>
        <w:ind w:left="720" w:hanging="720"/>
        <w:rPr>
          <w:rFonts w:cs="Times New Roman"/>
          <w:color w:val="000000" w:themeColor="text1"/>
          <w:sz w:val="28"/>
          <w:szCs w:val="28"/>
        </w:rPr>
      </w:pPr>
      <w:r w:rsidRPr="00B24823">
        <w:rPr>
          <w:rFonts w:cs="Times New Roman"/>
          <w:color w:val="000000" w:themeColor="text1"/>
          <w:sz w:val="28"/>
          <w:szCs w:val="28"/>
        </w:rPr>
        <w:t xml:space="preserve">11. </w:t>
      </w:r>
      <w:r w:rsidRPr="00B24823">
        <w:rPr>
          <w:rFonts w:cs="Times New Roman"/>
          <w:color w:val="000000" w:themeColor="text1"/>
          <w:sz w:val="28"/>
          <w:szCs w:val="28"/>
        </w:rPr>
        <w:tab/>
        <w:t xml:space="preserve">Do not be alarmed if beginning two weeks after therapy and extending as long as one year or more, the teeth may be sore, tender or sensitive as bone and ligaments around the teeth regenerate and become more firm. This is a sign of healing but may indicate a bite imbalance that needs to be adjusted. </w:t>
      </w:r>
      <w:proofErr w:type="spellStart"/>
      <w:r w:rsidRPr="00B24823">
        <w:rPr>
          <w:rFonts w:cs="Times New Roman"/>
          <w:color w:val="000000" w:themeColor="text1"/>
          <w:sz w:val="28"/>
          <w:szCs w:val="28"/>
        </w:rPr>
        <w:t>Occlusal</w:t>
      </w:r>
      <w:proofErr w:type="spellEnd"/>
      <w:r w:rsidRPr="00B24823">
        <w:rPr>
          <w:rFonts w:cs="Times New Roman"/>
          <w:color w:val="000000" w:themeColor="text1"/>
          <w:sz w:val="28"/>
          <w:szCs w:val="28"/>
        </w:rPr>
        <w:t xml:space="preserve"> adjustments are an important part of your care and maintenance. </w:t>
      </w:r>
    </w:p>
    <w:p w:rsidR="00B24823" w:rsidRPr="00B24823" w:rsidRDefault="00B24823" w:rsidP="00B24823">
      <w:pPr>
        <w:spacing w:after="0" w:afterAutospacing="0"/>
        <w:ind w:left="720" w:hanging="720"/>
        <w:rPr>
          <w:rFonts w:cs="Times New Roman"/>
          <w:color w:val="000000" w:themeColor="text1"/>
          <w:sz w:val="28"/>
          <w:szCs w:val="28"/>
        </w:rPr>
      </w:pPr>
      <w:bookmarkStart w:id="0" w:name="_GoBack"/>
      <w:bookmarkEnd w:id="0"/>
    </w:p>
    <w:p w:rsidR="00B24823" w:rsidRPr="00B24823" w:rsidRDefault="00B24823" w:rsidP="00B24823">
      <w:pPr>
        <w:ind w:left="720" w:hanging="720"/>
        <w:rPr>
          <w:rFonts w:cs="Times New Roman"/>
          <w:color w:val="000000" w:themeColor="text1"/>
          <w:sz w:val="28"/>
          <w:szCs w:val="28"/>
        </w:rPr>
      </w:pPr>
      <w:r w:rsidRPr="00B24823">
        <w:rPr>
          <w:rFonts w:cs="Times New Roman"/>
          <w:color w:val="000000" w:themeColor="text1"/>
          <w:sz w:val="28"/>
          <w:szCs w:val="28"/>
        </w:rPr>
        <w:t xml:space="preserve">12. </w:t>
      </w:r>
      <w:r w:rsidRPr="00B24823">
        <w:rPr>
          <w:rFonts w:cs="Times New Roman"/>
          <w:color w:val="000000" w:themeColor="text1"/>
          <w:sz w:val="28"/>
          <w:szCs w:val="28"/>
        </w:rPr>
        <w:tab/>
        <w:t>If you have any que</w:t>
      </w:r>
      <w:r>
        <w:rPr>
          <w:rFonts w:cs="Times New Roman"/>
          <w:color w:val="000000" w:themeColor="text1"/>
          <w:sz w:val="28"/>
          <w:szCs w:val="28"/>
        </w:rPr>
        <w:t xml:space="preserve">stions or concerns, </w:t>
      </w:r>
      <w:r w:rsidRPr="00B24823">
        <w:rPr>
          <w:rFonts w:cs="Times New Roman"/>
          <w:color w:val="000000" w:themeColor="text1"/>
          <w:sz w:val="28"/>
          <w:szCs w:val="28"/>
        </w:rPr>
        <w:t xml:space="preserve">Dr. </w:t>
      </w:r>
      <w:proofErr w:type="spellStart"/>
      <w:r w:rsidRPr="00B24823">
        <w:rPr>
          <w:rFonts w:cs="Times New Roman"/>
          <w:color w:val="000000" w:themeColor="text1"/>
          <w:sz w:val="28"/>
          <w:szCs w:val="28"/>
        </w:rPr>
        <w:t>Malik</w:t>
      </w:r>
      <w:proofErr w:type="spellEnd"/>
      <w:r w:rsidRPr="00B24823">
        <w:rPr>
          <w:rFonts w:cs="Times New Roman"/>
          <w:color w:val="000000" w:themeColor="text1"/>
          <w:sz w:val="28"/>
          <w:szCs w:val="28"/>
        </w:rPr>
        <w:t xml:space="preserve"> and staff are</w:t>
      </w:r>
      <w:r>
        <w:rPr>
          <w:rFonts w:cs="Times New Roman"/>
          <w:color w:val="000000" w:themeColor="text1"/>
          <w:sz w:val="28"/>
          <w:szCs w:val="28"/>
        </w:rPr>
        <w:t xml:space="preserve"> available for you. The office </w:t>
      </w:r>
      <w:r w:rsidRPr="00B24823">
        <w:rPr>
          <w:rFonts w:cs="Times New Roman"/>
          <w:color w:val="000000" w:themeColor="text1"/>
          <w:sz w:val="28"/>
          <w:szCs w:val="28"/>
        </w:rPr>
        <w:t xml:space="preserve">number is (954) 916-7664. You may also feel comfortable calling the </w:t>
      </w:r>
      <w:r>
        <w:rPr>
          <w:rFonts w:cs="Times New Roman"/>
          <w:color w:val="000000" w:themeColor="text1"/>
          <w:sz w:val="28"/>
          <w:szCs w:val="28"/>
        </w:rPr>
        <w:t>doctor on his mobile phone at</w:t>
      </w:r>
      <w:r w:rsidRPr="00B24823">
        <w:rPr>
          <w:rFonts w:cs="Times New Roman"/>
          <w:color w:val="000000" w:themeColor="text1"/>
          <w:sz w:val="28"/>
          <w:szCs w:val="28"/>
        </w:rPr>
        <w:t xml:space="preserve"> Dr. </w:t>
      </w:r>
      <w:proofErr w:type="spellStart"/>
      <w:r w:rsidRPr="00B24823">
        <w:rPr>
          <w:rFonts w:cs="Times New Roman"/>
          <w:color w:val="000000" w:themeColor="text1"/>
          <w:sz w:val="28"/>
          <w:szCs w:val="28"/>
        </w:rPr>
        <w:t>Malik</w:t>
      </w:r>
      <w:proofErr w:type="spellEnd"/>
      <w:r w:rsidRPr="00B24823">
        <w:rPr>
          <w:rFonts w:cs="Times New Roman"/>
          <w:color w:val="000000" w:themeColor="text1"/>
          <w:sz w:val="28"/>
          <w:szCs w:val="28"/>
        </w:rPr>
        <w:t xml:space="preserve"> (407) 590-7477.</w:t>
      </w:r>
    </w:p>
    <w:p w:rsidR="00B24823" w:rsidRPr="00B24823" w:rsidRDefault="00B24823" w:rsidP="00B24823">
      <w:pPr>
        <w:rPr>
          <w:rFonts w:cs="Times New Roman"/>
          <w:color w:val="000000" w:themeColor="text1"/>
          <w:sz w:val="28"/>
          <w:szCs w:val="28"/>
        </w:rPr>
      </w:pPr>
    </w:p>
    <w:p w:rsidR="00B24823" w:rsidRPr="00B24823" w:rsidRDefault="00B24823" w:rsidP="00B24823">
      <w:pPr>
        <w:rPr>
          <w:i/>
          <w:sz w:val="28"/>
          <w:szCs w:val="28"/>
        </w:rPr>
      </w:pPr>
    </w:p>
    <w:p w:rsidR="006771C3" w:rsidRPr="00B24823" w:rsidRDefault="006771C3" w:rsidP="007B29C8">
      <w:pPr>
        <w:rPr>
          <w:sz w:val="28"/>
          <w:szCs w:val="28"/>
        </w:rPr>
      </w:pPr>
    </w:p>
    <w:sectPr w:rsidR="006771C3" w:rsidRPr="00B24823" w:rsidSect="009B3487">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B7AC7"/>
    <w:multiLevelType w:val="hybridMultilevel"/>
    <w:tmpl w:val="CA6C4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1B1228"/>
    <w:multiLevelType w:val="hybridMultilevel"/>
    <w:tmpl w:val="89C609FC"/>
    <w:lvl w:ilvl="0" w:tplc="5F0EF7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652A3C"/>
    <w:multiLevelType w:val="hybridMultilevel"/>
    <w:tmpl w:val="46C085F6"/>
    <w:lvl w:ilvl="0" w:tplc="1C986F9C">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520559"/>
    <w:multiLevelType w:val="hybridMultilevel"/>
    <w:tmpl w:val="A8BCE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1975C2"/>
    <w:multiLevelType w:val="hybridMultilevel"/>
    <w:tmpl w:val="82C893EA"/>
    <w:lvl w:ilvl="0" w:tplc="49164B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36E1F7C"/>
    <w:multiLevelType w:val="hybridMultilevel"/>
    <w:tmpl w:val="BCA82482"/>
    <w:lvl w:ilvl="0" w:tplc="D764A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074C7F"/>
    <w:multiLevelType w:val="hybridMultilevel"/>
    <w:tmpl w:val="DE363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143761"/>
    <w:multiLevelType w:val="hybridMultilevel"/>
    <w:tmpl w:val="F66C1154"/>
    <w:lvl w:ilvl="0" w:tplc="29FE67DA">
      <w:start w:val="1"/>
      <w:numFmt w:val="decimal"/>
      <w:lvlText w:val="%1."/>
      <w:lvlJc w:val="left"/>
      <w:pPr>
        <w:ind w:left="135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5"/>
  </w:num>
  <w:num w:numId="3">
    <w:abstractNumId w:val="4"/>
  </w:num>
  <w:num w:numId="4">
    <w:abstractNumId w:val="1"/>
  </w:num>
  <w:num w:numId="5">
    <w:abstractNumId w:val="2"/>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E3B85"/>
    <w:rsid w:val="000743E3"/>
    <w:rsid w:val="000820EC"/>
    <w:rsid w:val="000C35A2"/>
    <w:rsid w:val="00165F0F"/>
    <w:rsid w:val="00194F2C"/>
    <w:rsid w:val="00195322"/>
    <w:rsid w:val="001A7269"/>
    <w:rsid w:val="001B79D3"/>
    <w:rsid w:val="001D79FA"/>
    <w:rsid w:val="00275484"/>
    <w:rsid w:val="00291C1D"/>
    <w:rsid w:val="002C4E35"/>
    <w:rsid w:val="00373CE3"/>
    <w:rsid w:val="003D73EE"/>
    <w:rsid w:val="004A14BB"/>
    <w:rsid w:val="004B5E03"/>
    <w:rsid w:val="00505303"/>
    <w:rsid w:val="00584652"/>
    <w:rsid w:val="005E3B85"/>
    <w:rsid w:val="005E3C82"/>
    <w:rsid w:val="006771C3"/>
    <w:rsid w:val="00681089"/>
    <w:rsid w:val="006829CB"/>
    <w:rsid w:val="006835FE"/>
    <w:rsid w:val="006C5D23"/>
    <w:rsid w:val="006E5725"/>
    <w:rsid w:val="006F75BF"/>
    <w:rsid w:val="006F76C9"/>
    <w:rsid w:val="00751EA3"/>
    <w:rsid w:val="007B29C8"/>
    <w:rsid w:val="00907BB7"/>
    <w:rsid w:val="00951D2A"/>
    <w:rsid w:val="009571D6"/>
    <w:rsid w:val="00977184"/>
    <w:rsid w:val="00992F24"/>
    <w:rsid w:val="009B3487"/>
    <w:rsid w:val="009E6F6E"/>
    <w:rsid w:val="00A01995"/>
    <w:rsid w:val="00A04BD0"/>
    <w:rsid w:val="00A85193"/>
    <w:rsid w:val="00A93F59"/>
    <w:rsid w:val="00AD2F9C"/>
    <w:rsid w:val="00B24823"/>
    <w:rsid w:val="00B34B77"/>
    <w:rsid w:val="00B90333"/>
    <w:rsid w:val="00BA6CC6"/>
    <w:rsid w:val="00BB342D"/>
    <w:rsid w:val="00BE59D5"/>
    <w:rsid w:val="00C4586F"/>
    <w:rsid w:val="00C46F3B"/>
    <w:rsid w:val="00C54B40"/>
    <w:rsid w:val="00C63646"/>
    <w:rsid w:val="00C84DE4"/>
    <w:rsid w:val="00CB328B"/>
    <w:rsid w:val="00CD0631"/>
    <w:rsid w:val="00D90473"/>
    <w:rsid w:val="00DC4890"/>
    <w:rsid w:val="00DD49D5"/>
    <w:rsid w:val="00E12F77"/>
    <w:rsid w:val="00E42F4A"/>
    <w:rsid w:val="00E4517B"/>
    <w:rsid w:val="00E5369F"/>
    <w:rsid w:val="00E84971"/>
    <w:rsid w:val="00E93A15"/>
    <w:rsid w:val="00EB37F1"/>
    <w:rsid w:val="00EB475F"/>
    <w:rsid w:val="00F00DEE"/>
    <w:rsid w:val="00F51576"/>
    <w:rsid w:val="00F54864"/>
    <w:rsid w:val="00F85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9D5"/>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3"/>
    <w:rPr>
      <w:rFonts w:ascii="Tahoma" w:hAnsi="Tahoma" w:cs="Tahoma"/>
      <w:sz w:val="16"/>
      <w:szCs w:val="16"/>
    </w:rPr>
  </w:style>
  <w:style w:type="character" w:styleId="Hyperlink">
    <w:name w:val="Hyperlink"/>
    <w:basedOn w:val="DefaultParagraphFont"/>
    <w:uiPriority w:val="99"/>
    <w:unhideWhenUsed/>
    <w:rsid w:val="00F51576"/>
    <w:rPr>
      <w:color w:val="0000FF" w:themeColor="hyperlink"/>
      <w:u w:val="single"/>
    </w:rPr>
  </w:style>
  <w:style w:type="paragraph" w:styleId="ListParagraph">
    <w:name w:val="List Paragraph"/>
    <w:basedOn w:val="Normal"/>
    <w:uiPriority w:val="34"/>
    <w:qFormat/>
    <w:rsid w:val="00505303"/>
    <w:pPr>
      <w:ind w:left="720"/>
      <w:contextualSpacing/>
    </w:pPr>
  </w:style>
  <w:style w:type="paragraph" w:styleId="NoSpacing">
    <w:name w:val="No Spacing"/>
    <w:uiPriority w:val="1"/>
    <w:qFormat/>
    <w:rsid w:val="00505303"/>
    <w:pPr>
      <w:spacing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4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73"/>
    <w:rPr>
      <w:rFonts w:ascii="Tahoma" w:hAnsi="Tahoma" w:cs="Tahoma"/>
      <w:sz w:val="16"/>
      <w:szCs w:val="16"/>
    </w:rPr>
  </w:style>
  <w:style w:type="character" w:styleId="Hyperlink">
    <w:name w:val="Hyperlink"/>
    <w:basedOn w:val="DefaultParagraphFont"/>
    <w:uiPriority w:val="99"/>
    <w:unhideWhenUsed/>
    <w:rsid w:val="00F51576"/>
    <w:rPr>
      <w:color w:val="0000FF" w:themeColor="hyperlink"/>
      <w:u w:val="single"/>
    </w:rPr>
  </w:style>
  <w:style w:type="paragraph" w:styleId="ListParagraph">
    <w:name w:val="List Paragraph"/>
    <w:basedOn w:val="Normal"/>
    <w:uiPriority w:val="34"/>
    <w:qFormat/>
    <w:rsid w:val="00505303"/>
    <w:pPr>
      <w:ind w:left="720"/>
      <w:contextualSpacing/>
    </w:pPr>
  </w:style>
  <w:style w:type="paragraph" w:styleId="NoSpacing">
    <w:name w:val="No Spacing"/>
    <w:uiPriority w:val="1"/>
    <w:qFormat/>
    <w:rsid w:val="00505303"/>
    <w:pPr>
      <w:spacing w:afterAutospacing="1"/>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owardimplantperi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E17D5-9CD1-40CA-96D7-997A23AD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Doctor</cp:lastModifiedBy>
  <cp:revision>2</cp:revision>
  <cp:lastPrinted>2017-01-19T18:32:00Z</cp:lastPrinted>
  <dcterms:created xsi:type="dcterms:W3CDTF">2017-02-16T15:02:00Z</dcterms:created>
  <dcterms:modified xsi:type="dcterms:W3CDTF">2017-02-16T15:02:00Z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1069880203</vt:i4>
  </property>
</Properties>
</file>